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AFAA" w14:textId="77777777" w:rsidR="00F53D20" w:rsidRDefault="00F53D20" w:rsidP="00F53D20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585ADD9C" wp14:editId="30F4A17C">
            <wp:extent cx="1786241" cy="5354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ena sawmill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59" cy="54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C1749" w14:textId="0E595958" w:rsidR="00753ACF" w:rsidRPr="005B0DCA" w:rsidRDefault="00753ACF" w:rsidP="00753ACF">
      <w:pPr>
        <w:spacing w:after="24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Millwright</w:t>
      </w:r>
      <w:r w:rsidR="00483154">
        <w:rPr>
          <w:rFonts w:ascii="Arial" w:eastAsia="Times New Roman" w:hAnsi="Arial" w:cs="Arial"/>
          <w:b/>
          <w:sz w:val="28"/>
          <w:szCs w:val="28"/>
        </w:rPr>
        <w:t>s</w:t>
      </w:r>
      <w:r w:rsidR="005738FF">
        <w:rPr>
          <w:rFonts w:ascii="Arial" w:eastAsia="Times New Roman" w:hAnsi="Arial" w:cs="Arial"/>
          <w:b/>
          <w:sz w:val="28"/>
          <w:szCs w:val="28"/>
        </w:rPr>
        <w:t xml:space="preserve"> – </w:t>
      </w:r>
      <w:r w:rsidR="005738FF" w:rsidRPr="005B0DCA">
        <w:rPr>
          <w:rFonts w:ascii="Arial" w:eastAsia="Times New Roman" w:hAnsi="Arial" w:cs="Arial"/>
          <w:b/>
          <w:sz w:val="28"/>
          <w:szCs w:val="28"/>
        </w:rPr>
        <w:t>Certified &amp; Apprentices</w:t>
      </w:r>
    </w:p>
    <w:p w14:paraId="1046218A" w14:textId="52E9CBE0" w:rsidR="00313CAF" w:rsidRPr="005B0DCA" w:rsidRDefault="00313CAF" w:rsidP="00B42EB8">
      <w:pPr>
        <w:spacing w:after="2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B0DCA">
        <w:rPr>
          <w:rFonts w:ascii="Arial" w:eastAsia="Times New Roman" w:hAnsi="Arial" w:cs="Arial"/>
          <w:b/>
          <w:sz w:val="20"/>
          <w:szCs w:val="20"/>
        </w:rPr>
        <w:t>TERRACE BC</w:t>
      </w:r>
    </w:p>
    <w:p w14:paraId="18012431" w14:textId="77777777" w:rsidR="0024300F" w:rsidRPr="005B0DCA" w:rsidRDefault="0024300F" w:rsidP="0024300F">
      <w:p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0DCA">
        <w:rPr>
          <w:rFonts w:ascii="Arial" w:eastAsia="Times New Roman" w:hAnsi="Arial" w:cs="Arial"/>
          <w:sz w:val="20"/>
          <w:szCs w:val="20"/>
        </w:rPr>
        <w:t>Skeena Sawmills is a growing company looking for talented people to be part of our team. We are looking for an individual interested in a long-term career with us.</w:t>
      </w:r>
    </w:p>
    <w:p w14:paraId="6D8172B0" w14:textId="481930B5" w:rsidR="00313CAF" w:rsidRDefault="002D00AA" w:rsidP="00313CAF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00AA">
        <w:rPr>
          <w:rFonts w:ascii="Arial" w:eastAsia="Times New Roman" w:hAnsi="Arial" w:cs="Arial"/>
          <w:sz w:val="20"/>
          <w:szCs w:val="20"/>
        </w:rPr>
        <w:t xml:space="preserve">As </w:t>
      </w:r>
      <w:r w:rsidR="00B60CD3">
        <w:rPr>
          <w:rFonts w:ascii="Arial" w:eastAsia="Times New Roman" w:hAnsi="Arial" w:cs="Arial"/>
          <w:sz w:val="20"/>
          <w:szCs w:val="20"/>
        </w:rPr>
        <w:t>one of our Millwrights you will be responsible for the upkeep and running of our Sawmill</w:t>
      </w:r>
      <w:r w:rsidR="00753ACF">
        <w:rPr>
          <w:rFonts w:ascii="Arial" w:eastAsia="Times New Roman" w:hAnsi="Arial" w:cs="Arial"/>
          <w:sz w:val="20"/>
          <w:szCs w:val="20"/>
        </w:rPr>
        <w:t xml:space="preserve"> or Planer</w:t>
      </w:r>
      <w:r w:rsidR="00B60CD3">
        <w:rPr>
          <w:rFonts w:ascii="Arial" w:eastAsia="Times New Roman" w:hAnsi="Arial" w:cs="Arial"/>
          <w:sz w:val="20"/>
          <w:szCs w:val="20"/>
        </w:rPr>
        <w:t xml:space="preserve"> to ensure that our equipment is in good working order.</w:t>
      </w:r>
      <w:r w:rsidR="00B47852">
        <w:rPr>
          <w:rFonts w:ascii="Arial" w:eastAsia="Times New Roman" w:hAnsi="Arial" w:cs="Arial"/>
          <w:sz w:val="20"/>
          <w:szCs w:val="20"/>
        </w:rPr>
        <w:t xml:space="preserve">  </w:t>
      </w:r>
      <w:r w:rsidRPr="002D00AA">
        <w:rPr>
          <w:rFonts w:ascii="Arial" w:eastAsia="Times New Roman" w:hAnsi="Arial" w:cs="Arial"/>
          <w:sz w:val="20"/>
          <w:szCs w:val="20"/>
        </w:rPr>
        <w:t>With safety as a first pr</w:t>
      </w:r>
      <w:r w:rsidR="00B60CD3">
        <w:rPr>
          <w:rFonts w:ascii="Arial" w:eastAsia="Times New Roman" w:hAnsi="Arial" w:cs="Arial"/>
          <w:sz w:val="20"/>
          <w:szCs w:val="20"/>
        </w:rPr>
        <w:t>iority, you will also assist</w:t>
      </w:r>
      <w:r w:rsidR="00EB3786">
        <w:rPr>
          <w:rFonts w:ascii="Arial" w:eastAsia="Times New Roman" w:hAnsi="Arial" w:cs="Arial"/>
          <w:sz w:val="20"/>
          <w:szCs w:val="20"/>
        </w:rPr>
        <w:t xml:space="preserve"> and monitor all</w:t>
      </w:r>
      <w:r w:rsidR="00492707">
        <w:rPr>
          <w:rFonts w:ascii="Arial" w:eastAsia="Times New Roman" w:hAnsi="Arial" w:cs="Arial"/>
          <w:sz w:val="20"/>
          <w:szCs w:val="20"/>
        </w:rPr>
        <w:t xml:space="preserve"> aspects of regular maintenance </w:t>
      </w:r>
      <w:r w:rsidRPr="002D00AA">
        <w:rPr>
          <w:rFonts w:ascii="Arial" w:eastAsia="Times New Roman" w:hAnsi="Arial" w:cs="Arial"/>
          <w:sz w:val="20"/>
          <w:szCs w:val="20"/>
        </w:rPr>
        <w:t>activities.</w:t>
      </w:r>
    </w:p>
    <w:p w14:paraId="675BDC34" w14:textId="3DCBE14A" w:rsidR="00313CAF" w:rsidRDefault="00313CAF" w:rsidP="00313C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A1BAABB" w14:textId="77777777" w:rsidR="004B0484" w:rsidRDefault="00AF20F1" w:rsidP="00AF20F1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offer competitive salary and benefits package.</w:t>
      </w:r>
    </w:p>
    <w:p w14:paraId="22719ABB" w14:textId="117C3EF2" w:rsidR="00AF20F1" w:rsidRPr="009C5684" w:rsidRDefault="00AF20F1" w:rsidP="00AF20F1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5684">
        <w:rPr>
          <w:rFonts w:ascii="Arial" w:hAnsi="Arial" w:cs="Arial"/>
          <w:b/>
          <w:sz w:val="20"/>
          <w:szCs w:val="20"/>
        </w:rPr>
        <w:t xml:space="preserve">Please send resume and cover letter to </w:t>
      </w:r>
      <w:hyperlink r:id="rId6" w:history="1">
        <w:r w:rsidR="005738FF" w:rsidRPr="008310C5">
          <w:rPr>
            <w:rStyle w:val="Hyperlink"/>
            <w:rFonts w:ascii="Arial" w:hAnsi="Arial" w:cs="Arial"/>
            <w:b/>
            <w:sz w:val="20"/>
            <w:szCs w:val="20"/>
          </w:rPr>
          <w:t>jobs@skeenasawmills.com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14:paraId="7B49C6C1" w14:textId="77777777" w:rsidR="00CE5152" w:rsidRDefault="00CE5152"/>
    <w:sectPr w:rsidR="00CE5152" w:rsidSect="00313CAF">
      <w:pgSz w:w="12240" w:h="15840"/>
      <w:pgMar w:top="630" w:right="3420" w:bottom="1440" w:left="30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BD4"/>
    <w:multiLevelType w:val="multilevel"/>
    <w:tmpl w:val="0AAE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727C4"/>
    <w:multiLevelType w:val="multilevel"/>
    <w:tmpl w:val="A5BA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61EC1"/>
    <w:multiLevelType w:val="hybridMultilevel"/>
    <w:tmpl w:val="B6DE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845099">
    <w:abstractNumId w:val="0"/>
  </w:num>
  <w:num w:numId="2" w16cid:durableId="1086147931">
    <w:abstractNumId w:val="1"/>
  </w:num>
  <w:num w:numId="3" w16cid:durableId="1500072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AA"/>
    <w:rsid w:val="000045E2"/>
    <w:rsid w:val="000406D3"/>
    <w:rsid w:val="0005049B"/>
    <w:rsid w:val="0024300F"/>
    <w:rsid w:val="002D00AA"/>
    <w:rsid w:val="002F2759"/>
    <w:rsid w:val="00313CAF"/>
    <w:rsid w:val="00417F75"/>
    <w:rsid w:val="00483154"/>
    <w:rsid w:val="00492707"/>
    <w:rsid w:val="004A04BE"/>
    <w:rsid w:val="004B0484"/>
    <w:rsid w:val="005738FF"/>
    <w:rsid w:val="005B0DCA"/>
    <w:rsid w:val="00620B48"/>
    <w:rsid w:val="00737861"/>
    <w:rsid w:val="00752DB5"/>
    <w:rsid w:val="00753ACF"/>
    <w:rsid w:val="00786215"/>
    <w:rsid w:val="007B01A0"/>
    <w:rsid w:val="00970D99"/>
    <w:rsid w:val="00AE301F"/>
    <w:rsid w:val="00AF20F1"/>
    <w:rsid w:val="00B42EB8"/>
    <w:rsid w:val="00B47852"/>
    <w:rsid w:val="00B60CD3"/>
    <w:rsid w:val="00BB53FF"/>
    <w:rsid w:val="00CB14B4"/>
    <w:rsid w:val="00CE5152"/>
    <w:rsid w:val="00D153FC"/>
    <w:rsid w:val="00EB3786"/>
    <w:rsid w:val="00F5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F9FF"/>
  <w15:docId w15:val="{CB0AED4E-ABB2-4B42-9B8E-87093B23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3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skeenasawmil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Lopushinsky</dc:creator>
  <cp:lastModifiedBy>Yong Juan</cp:lastModifiedBy>
  <cp:revision>2</cp:revision>
  <cp:lastPrinted>2018-04-05T23:18:00Z</cp:lastPrinted>
  <dcterms:created xsi:type="dcterms:W3CDTF">2023-03-22T12:48:00Z</dcterms:created>
  <dcterms:modified xsi:type="dcterms:W3CDTF">2023-03-22T12:48:00Z</dcterms:modified>
</cp:coreProperties>
</file>